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hd w:val="clear" w:color="auto"/>
        <w:kinsoku/>
        <w:wordWrap w:val="0"/>
        <w:overflowPunct/>
        <w:topLinePunct w:val="0"/>
        <w:autoSpaceDE/>
        <w:autoSpaceDN/>
        <w:bidi w:val="0"/>
        <w:adjustRightInd/>
        <w:snapToGrid/>
        <w:spacing w:before="0" w:beforeAutospacing="0" w:after="0" w:afterAutospacing="0" w:line="640" w:lineRule="exact"/>
        <w:jc w:val="center"/>
        <w:textAlignment w:val="auto"/>
        <w:rPr>
          <w:rFonts w:ascii="方正小标宋_GBK" w:hAnsi="微软雅黑" w:eastAsia="方正小标宋_GBK"/>
          <w:color w:val="auto"/>
          <w:sz w:val="44"/>
          <w:szCs w:val="44"/>
        </w:rPr>
      </w:pPr>
      <w:r>
        <w:rPr>
          <w:rFonts w:hint="eastAsia" w:ascii="方正小标宋_GBK" w:hAnsi="微软雅黑" w:eastAsia="方正小标宋_GBK"/>
          <w:color w:val="auto"/>
          <w:sz w:val="44"/>
          <w:szCs w:val="44"/>
        </w:rPr>
        <w:t>四川川投资本投资有限公司</w:t>
      </w:r>
    </w:p>
    <w:p>
      <w:pPr>
        <w:pStyle w:val="6"/>
        <w:keepNext w:val="0"/>
        <w:keepLines w:val="0"/>
        <w:pageBreakBefore w:val="0"/>
        <w:widowControl/>
        <w:shd w:val="clear" w:color="auto"/>
        <w:kinsoku/>
        <w:wordWrap w:val="0"/>
        <w:overflowPunct/>
        <w:topLinePunct w:val="0"/>
        <w:autoSpaceDE/>
        <w:autoSpaceDN/>
        <w:bidi w:val="0"/>
        <w:adjustRightInd/>
        <w:snapToGrid/>
        <w:spacing w:before="0" w:beforeAutospacing="0" w:after="0" w:afterAutospacing="0" w:line="640" w:lineRule="exact"/>
        <w:jc w:val="center"/>
        <w:textAlignment w:val="auto"/>
        <w:rPr>
          <w:rFonts w:hint="eastAsia" w:ascii="微软雅黑" w:hAnsi="微软雅黑" w:eastAsia="微软雅黑"/>
          <w:color w:val="auto"/>
          <w:sz w:val="44"/>
          <w:szCs w:val="44"/>
        </w:rPr>
      </w:pPr>
      <w:r>
        <w:rPr>
          <w:rFonts w:hint="eastAsia" w:ascii="方正小标宋_GBK" w:hAnsi="微软雅黑" w:eastAsia="方正小标宋_GBK"/>
          <w:color w:val="auto"/>
          <w:sz w:val="44"/>
          <w:szCs w:val="44"/>
          <w:lang w:val="en-US" w:eastAsia="zh-CN"/>
        </w:rPr>
        <w:t>校园</w:t>
      </w:r>
      <w:r>
        <w:rPr>
          <w:rFonts w:hint="eastAsia" w:ascii="方正小标宋_GBK" w:hAnsi="微软雅黑" w:eastAsia="方正小标宋_GBK"/>
          <w:color w:val="auto"/>
          <w:sz w:val="44"/>
          <w:szCs w:val="44"/>
        </w:rPr>
        <w:t>公开招聘公告</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川川投资本投资有限公司（以下简称川投资本或公司）系四川省投资集团有限责任公司（以下简称川投集团）的全资子公司。川投资本定位为川投集团金融板块旗舰平台公司，将紧密围绕四川省“5+1”现代产业体系、集团“一体两翼”产业布局和存量资源，以资本运作为抓手、金融工具为手段推进产融互动，打造成为川投集团的金融资产管理、基金投资运营和财务性投资的归口管理平台，成为既支持集团和成员企业发展需要，又具备独特竞争优势的产融结合和金融服务平台。</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为加强公司人才队伍建设，全力助推公司高质量发展，四川川投资本投资有限公司现面向</w:t>
      </w:r>
      <w:r>
        <w:rPr>
          <w:rFonts w:hint="eastAsia" w:ascii="仿宋_GB2312" w:hAnsi="仿宋_GB2312" w:eastAsia="仿宋_GB2312" w:cs="仿宋_GB2312"/>
          <w:color w:val="auto"/>
          <w:sz w:val="32"/>
          <w:szCs w:val="32"/>
          <w:lang w:val="en-US" w:eastAsia="zh-CN"/>
        </w:rPr>
        <w:t>高校毕业生</w:t>
      </w:r>
      <w:r>
        <w:rPr>
          <w:rFonts w:hint="eastAsia" w:ascii="仿宋_GB2312" w:hAnsi="仿宋_GB2312" w:eastAsia="仿宋_GB2312" w:cs="仿宋_GB2312"/>
          <w:color w:val="auto"/>
          <w:sz w:val="32"/>
          <w:szCs w:val="32"/>
        </w:rPr>
        <w:t>进行公开招聘，相关事宜公告如下。</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一、招聘范围</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高校毕业生，包括2022届应届高校毕业生以及近三年内毕业首次签订劳动合同的高校毕业生。</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二</w:t>
      </w:r>
      <w:r>
        <w:rPr>
          <w:rFonts w:hint="eastAsia" w:ascii="黑体" w:hAnsi="黑体" w:eastAsia="黑体" w:cs="黑体"/>
          <w:b/>
          <w:bCs/>
          <w:color w:val="auto"/>
          <w:sz w:val="32"/>
          <w:szCs w:val="32"/>
        </w:rPr>
        <w:t>、招聘岗位</w:t>
      </w:r>
      <w:r>
        <w:rPr>
          <w:rFonts w:hint="eastAsia" w:ascii="黑体" w:hAnsi="黑体" w:eastAsia="黑体" w:cs="黑体"/>
          <w:b/>
          <w:bCs/>
          <w:color w:val="auto"/>
          <w:sz w:val="32"/>
          <w:szCs w:val="32"/>
          <w:lang w:val="en-US" w:eastAsia="zh-CN"/>
        </w:rPr>
        <w:t>级主要职责</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招聘岗位</w:t>
      </w:r>
      <w:r>
        <w:rPr>
          <w:rFonts w:hint="eastAsia" w:ascii="仿宋_GB2312" w:hAnsi="仿宋_GB2312" w:eastAsia="仿宋_GB2312" w:cs="仿宋_GB2312"/>
          <w:color w:val="auto"/>
          <w:sz w:val="32"/>
          <w:szCs w:val="32"/>
          <w:lang w:val="en-US" w:eastAsia="zh-CN"/>
        </w:rPr>
        <w:t xml:space="preserve">：党建群团岗  </w:t>
      </w:r>
      <w:r>
        <w:rPr>
          <w:rFonts w:hint="eastAsia" w:ascii="仿宋_GB2312" w:hAnsi="仿宋_GB2312" w:eastAsia="仿宋_GB2312" w:cs="仿宋_GB2312"/>
          <w:color w:val="auto"/>
          <w:sz w:val="32"/>
          <w:szCs w:val="32"/>
        </w:rPr>
        <w:t>1名</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主要职责</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Cs/>
          <w:sz w:val="32"/>
          <w:szCs w:val="32"/>
          <w:lang w:val="en-US" w:eastAsia="zh-CN"/>
        </w:rPr>
        <w:t>负责党务、群团、工会、退休员工管理等工作。</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三、资格条件</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（一）基本资格条件</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具有中华人民共和国国籍，且无国（境）外永久居住权。</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 政治素质较高，政治立场坚定，思想道德品质好，认同川投集团核心价值观，有志于从事国有企业工作，且服从组织工作安排。</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 具有较强的事业心、敬业精神，有较强的团队协作精神和大局意识，责任感强，能适应高强度工作压力，能够适应和满足工作需要的加班、出差等要求。</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（二）任职资格条件</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学历要求</w:t>
      </w:r>
      <w:r>
        <w:rPr>
          <w:rFonts w:hint="eastAsia" w:ascii="仿宋_GB2312" w:hAnsi="仿宋_GB2312" w:eastAsia="仿宋_GB2312" w:cs="仿宋_GB2312"/>
          <w:color w:val="auto"/>
          <w:sz w:val="32"/>
          <w:szCs w:val="32"/>
        </w:rPr>
        <w:t>：全日制硕士研究生及以上学历。</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专业要求</w:t>
      </w:r>
      <w:r>
        <w:rPr>
          <w:rFonts w:hint="eastAsia" w:ascii="仿宋_GB2312" w:hAnsi="仿宋_GB2312" w:eastAsia="仿宋_GB2312" w:cs="仿宋_GB2312"/>
          <w:color w:val="auto"/>
          <w:sz w:val="32"/>
          <w:szCs w:val="32"/>
          <w:lang w:val="en-US" w:eastAsia="zh-CN"/>
        </w:rPr>
        <w:t>：中文、历史、行政管理、经济学等相关专业。</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年龄要求</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岁</w:t>
      </w:r>
      <w:r>
        <w:rPr>
          <w:rFonts w:hint="eastAsia" w:ascii="仿宋_GB2312" w:hAnsi="仿宋_GB2312" w:eastAsia="仿宋_GB2312" w:cs="仿宋_GB2312"/>
          <w:color w:val="auto"/>
          <w:sz w:val="32"/>
          <w:szCs w:val="32"/>
          <w:lang w:val="en-US" w:eastAsia="zh-CN"/>
        </w:rPr>
        <w:t>及以下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年龄计算日期截止时间为</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月31日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资格条件</w:t>
      </w:r>
      <w:r>
        <w:rPr>
          <w:rFonts w:hint="eastAsia" w:ascii="仿宋_GB2312" w:hAnsi="仿宋_GB2312" w:eastAsia="仿宋_GB2312" w:cs="仿宋_GB2312"/>
          <w:color w:val="auto"/>
          <w:sz w:val="32"/>
          <w:szCs w:val="32"/>
          <w:lang w:eastAsia="zh-CN"/>
        </w:rPr>
        <w:t>：</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1.中共党员；</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2.具有较强的理论水平和文字功底，擅长沟通、组织、协调和团队协作；</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3.有党务工作经验、熟悉党务知识、业务流程及工会、共青团工作的，优先考虑。</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（三）凡有下列情形之一者，不得报名：</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1.曾受过司法机关刑事处罚的。</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2.涉嫌违法、违纪正在接受审查的。</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3.曾受党纪、政纪处分的。</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四</w:t>
      </w:r>
      <w:r>
        <w:rPr>
          <w:rFonts w:hint="eastAsia" w:ascii="黑体" w:hAnsi="黑体" w:eastAsia="黑体" w:cs="黑体"/>
          <w:b/>
          <w:bCs/>
          <w:color w:val="auto"/>
          <w:sz w:val="32"/>
          <w:szCs w:val="32"/>
        </w:rPr>
        <w:t>、招聘流程</w:t>
      </w:r>
    </w:p>
    <w:p>
      <w:pPr>
        <w:pStyle w:val="6"/>
        <w:keepNext w:val="0"/>
        <w:keepLines w:val="0"/>
        <w:pageBreakBefore w:val="0"/>
        <w:shd w:val="clear" w:color="auto"/>
        <w:kinsoku/>
        <w:overflowPunct/>
        <w:topLinePunct w:val="0"/>
        <w:autoSpaceDE/>
        <w:autoSpaceDN/>
        <w:bidi w:val="0"/>
        <w:adjustRightInd/>
        <w:snapToGrid/>
        <w:spacing w:before="0" w:beforeAutospacing="0" w:after="0" w:afterAutospacing="0" w:line="520" w:lineRule="exact"/>
        <w:ind w:firstLine="645"/>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招聘工作按招聘信息发布、报名、资格审查、综合测评（笔、面试）、背景调查、健康体检、录用等程序进行。</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（一）报名</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报名时间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2022年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bookmarkStart w:id="1" w:name="_GoBack"/>
      <w:bookmarkEnd w:id="1"/>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日24:00</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报名提交资料</w:t>
      </w:r>
      <w:r>
        <w:rPr>
          <w:rFonts w:hint="eastAsia" w:ascii="仿宋_GB2312" w:hAnsi="仿宋_GB2312" w:eastAsia="仿宋_GB2312" w:cs="仿宋_GB2312"/>
          <w:color w:val="auto"/>
          <w:sz w:val="32"/>
          <w:szCs w:val="32"/>
          <w:lang w:val="en-US" w:eastAsia="zh-CN"/>
        </w:rPr>
        <w:t>：</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1.《</w:t>
      </w:r>
      <w:r>
        <w:rPr>
          <w:rFonts w:hint="eastAsia" w:ascii="仿宋_GB2312" w:hAnsi="仿宋_GB2312" w:eastAsia="仿宋_GB2312" w:cs="仿宋_GB2312"/>
          <w:i w:val="0"/>
          <w:caps w:val="0"/>
          <w:color w:val="auto"/>
          <w:spacing w:val="0"/>
          <w:sz w:val="32"/>
          <w:szCs w:val="32"/>
          <w:shd w:val="clear" w:fill="FFFFFF"/>
          <w:lang w:val="en-US" w:eastAsia="zh-CN"/>
        </w:rPr>
        <w:t>应聘</w:t>
      </w:r>
      <w:r>
        <w:rPr>
          <w:rFonts w:hint="eastAsia" w:ascii="仿宋_GB2312" w:hAnsi="仿宋_GB2312" w:eastAsia="仿宋_GB2312" w:cs="仿宋_GB2312"/>
          <w:i w:val="0"/>
          <w:caps w:val="0"/>
          <w:color w:val="auto"/>
          <w:spacing w:val="0"/>
          <w:sz w:val="32"/>
          <w:szCs w:val="32"/>
          <w:shd w:val="clear" w:fill="FFFFFF"/>
        </w:rPr>
        <w:t>报名表》（须附本人近期彩色证件照及本人手写签名，并将签名报名表扫描为PDF文件，同时提交电子版和PDF版本）</w:t>
      </w:r>
      <w:r>
        <w:rPr>
          <w:rFonts w:hint="eastAsia" w:ascii="仿宋_GB2312" w:hAnsi="仿宋_GB2312" w:eastAsia="仿宋_GB2312" w:cs="仿宋_GB2312"/>
          <w:i w:val="0"/>
          <w:caps w:val="0"/>
          <w:color w:val="auto"/>
          <w:spacing w:val="0"/>
          <w:sz w:val="32"/>
          <w:szCs w:val="32"/>
          <w:shd w:val="clear" w:fill="FFFFFF"/>
          <w:lang w:eastAsia="zh-CN"/>
        </w:rPr>
        <w:t>；</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2.</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应聘者基本情况表</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EXCEl电子表格格式</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br w:type="textWrapping"/>
      </w:r>
      <w:r>
        <w:rPr>
          <w:rFonts w:hint="eastAsia" w:ascii="仿宋_GB2312" w:hAnsi="仿宋_GB2312" w:eastAsia="仿宋_GB2312" w:cs="仿宋_GB2312"/>
          <w:i w:val="0"/>
          <w:caps w:val="0"/>
          <w:color w:val="auto"/>
          <w:spacing w:val="0"/>
          <w:sz w:val="32"/>
          <w:szCs w:val="32"/>
          <w:shd w:val="clear" w:fill="FFFFFF"/>
        </w:rPr>
        <w:t>     </w:t>
      </w:r>
      <w:r>
        <w:rPr>
          <w:rFonts w:hint="eastAsia" w:ascii="仿宋_GB2312" w:hAnsi="仿宋_GB2312" w:eastAsia="仿宋_GB2312" w:cs="仿宋_GB2312"/>
          <w:i w:val="0"/>
          <w:caps w:val="0"/>
          <w:color w:val="auto"/>
          <w:spacing w:val="0"/>
          <w:sz w:val="32"/>
          <w:szCs w:val="32"/>
          <w:shd w:val="clear" w:fill="FFFFFF"/>
          <w:lang w:val="en-US" w:eastAsia="zh-CN"/>
        </w:rPr>
        <w:t>3</w:t>
      </w:r>
      <w:r>
        <w:rPr>
          <w:rFonts w:hint="eastAsia" w:ascii="仿宋_GB2312" w:hAnsi="仿宋_GB2312" w:eastAsia="仿宋_GB2312" w:cs="仿宋_GB2312"/>
          <w:i w:val="0"/>
          <w:caps w:val="0"/>
          <w:color w:val="auto"/>
          <w:spacing w:val="0"/>
          <w:sz w:val="32"/>
          <w:szCs w:val="32"/>
          <w:shd w:val="clear" w:fill="FFFFFF"/>
        </w:rPr>
        <w:t>.身份证、学历学位证明、专业技术职务资格证书、职业资格证书、获奖证书等相关证明材料，以及能反映专业或工作能力的其他材料扫描件。请按照上述顺序将所有证明材料扫描为1个PDF文件</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br w:type="textWrapping"/>
      </w:r>
      <w:r>
        <w:rPr>
          <w:rFonts w:hint="eastAsia" w:ascii="仿宋_GB2312" w:hAnsi="仿宋_GB2312" w:eastAsia="仿宋_GB2312" w:cs="仿宋_GB2312"/>
          <w:i w:val="0"/>
          <w:caps w:val="0"/>
          <w:color w:val="auto"/>
          <w:spacing w:val="0"/>
          <w:sz w:val="32"/>
          <w:szCs w:val="32"/>
          <w:shd w:val="clear" w:fill="FFFFFF"/>
        </w:rPr>
        <w:t>     </w:t>
      </w:r>
      <w:r>
        <w:rPr>
          <w:rFonts w:hint="eastAsia" w:ascii="仿宋_GB2312" w:hAnsi="仿宋_GB2312" w:eastAsia="仿宋_GB2312" w:cs="仿宋_GB2312"/>
          <w:b/>
          <w:bCs/>
          <w:i w:val="0"/>
          <w:caps w:val="0"/>
          <w:color w:val="auto"/>
          <w:spacing w:val="0"/>
          <w:sz w:val="32"/>
          <w:szCs w:val="32"/>
          <w:shd w:val="clear" w:fill="FFFFFF"/>
          <w:lang w:val="en-US" w:eastAsia="zh-CN"/>
        </w:rPr>
        <w:t>报名方式</w:t>
      </w:r>
      <w:r>
        <w:rPr>
          <w:rFonts w:hint="eastAsia" w:ascii="仿宋_GB2312" w:hAnsi="仿宋_GB2312" w:eastAsia="仿宋_GB2312" w:cs="仿宋_GB2312"/>
          <w:i w:val="0"/>
          <w:caps w:val="0"/>
          <w:color w:val="auto"/>
          <w:spacing w:val="0"/>
          <w:sz w:val="32"/>
          <w:szCs w:val="32"/>
          <w:shd w:val="clear" w:fill="FFFFFF"/>
          <w:lang w:val="en-US" w:eastAsia="zh-CN"/>
        </w:rPr>
        <w:t>：网上报名。应聘者请下载《中应聘报名表》</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应聘者基本情况表</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，按照要求填写并与其他应聘材料形成一个压缩文件，以“【应聘】-党建群团岗-姓名”命名,发送至邮箱：ctzb2021@163.com。</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（二）资格审查</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根据任职资格要求、岗位具体条件等进行简历筛选和资格审查，择优确定进入综合测评环节的人员名单，并以电话或邮件方式通知应聘人员。对未通过资格审查者，不再另行通知。</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（三）综合测评</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根据岗位需求和工作实际开展综合测评。</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（四）背景调查</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对拟聘候选人开展背景调查。</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（五）健康体检</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通知拟聘候选人进行健康体检，体检结果不合格者取消候选人资格，同时按照成绩排名，依次递补人员。</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（六）录用</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经研究决定录用人员，向应聘人员发出书面录用通知书。应聘人员应在规定时间内办理相关手续并报到入职。如应聘人员未能按时报到，取消其录用资格。</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五</w:t>
      </w:r>
      <w:r>
        <w:rPr>
          <w:rFonts w:hint="eastAsia" w:ascii="黑体" w:hAnsi="黑体" w:eastAsia="黑体" w:cs="黑体"/>
          <w:b/>
          <w:bCs/>
          <w:color w:val="auto"/>
          <w:sz w:val="32"/>
          <w:szCs w:val="32"/>
        </w:rPr>
        <w:t>、待遇管理</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（一）被录用人员与四川川投资本投资有限公司依法签订劳动合同。</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（二）提供业内有竞争力的薪酬待遇，具体面议。</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六</w:t>
      </w:r>
      <w:r>
        <w:rPr>
          <w:rFonts w:hint="eastAsia" w:ascii="黑体" w:hAnsi="黑体" w:eastAsia="黑体" w:cs="黑体"/>
          <w:b/>
          <w:bCs/>
          <w:color w:val="auto"/>
          <w:sz w:val="32"/>
          <w:szCs w:val="32"/>
        </w:rPr>
        <w:t>、其他事项</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i w:val="0"/>
          <w:caps w:val="0"/>
          <w:color w:val="auto"/>
          <w:spacing w:val="0"/>
          <w:sz w:val="32"/>
          <w:szCs w:val="32"/>
          <w:shd w:val="clear" w:fill="FFFFFF"/>
        </w:rPr>
        <w:t>应聘者须对提供材料的真实性负责，凡弄虚作假者，一经查实，取消录用资格。</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四川川投资本投资有限公司有权根据岗位需求变化及报名实际情况等因素，调整、取消或终止招聘工作。</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）本次招聘将严格落实川投集团疫情防控常态化措施，并视实际情况调整招聘形式和招聘流程。</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本公告未尽事宜由四川川投资本投资有限公司负责解释。</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firstLine="645"/>
        <w:textAlignment w:val="auto"/>
        <w:rPr>
          <w:rFonts w:hint="eastAsia" w:ascii="仿宋_GB2312" w:hAnsi="仿宋_GB2312" w:eastAsia="仿宋_GB2312" w:cs="仿宋_GB2312"/>
          <w:color w:val="auto"/>
          <w:sz w:val="32"/>
          <w:szCs w:val="32"/>
        </w:rPr>
      </w:pP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left="1918" w:leftChars="304" w:hanging="1280" w:hangingChars="4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应聘报名表</w:t>
      </w:r>
    </w:p>
    <w:p>
      <w:pPr>
        <w:pStyle w:val="6"/>
        <w:keepNext w:val="0"/>
        <w:keepLines w:val="0"/>
        <w:pageBreakBefore w:val="0"/>
        <w:shd w:val="clear" w:color="auto"/>
        <w:tabs>
          <w:tab w:val="left" w:pos="6442"/>
        </w:tabs>
        <w:kinsoku/>
        <w:wordWrap w:val="0"/>
        <w:overflowPunct/>
        <w:topLinePunct w:val="0"/>
        <w:autoSpaceDE/>
        <w:autoSpaceDN/>
        <w:bidi w:val="0"/>
        <w:adjustRightInd/>
        <w:snapToGrid/>
        <w:spacing w:before="0" w:beforeAutospacing="0" w:after="0" w:afterAutospacing="0" w:line="520" w:lineRule="exact"/>
        <w:ind w:left="1918" w:leftChars="304" w:hanging="1280" w:hangingChars="4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2.应聘者基本情况表</w:t>
      </w:r>
      <w:r>
        <w:rPr>
          <w:rFonts w:hint="eastAsia" w:ascii="仿宋_GB2312" w:hAnsi="仿宋_GB2312" w:eastAsia="仿宋_GB2312" w:cs="仿宋_GB2312"/>
          <w:color w:val="auto"/>
          <w:sz w:val="32"/>
          <w:szCs w:val="32"/>
          <w:lang w:val="en-US" w:eastAsia="zh-CN"/>
        </w:rPr>
        <w:tab/>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textAlignment w:val="auto"/>
        <w:rPr>
          <w:rFonts w:hint="eastAsia" w:ascii="仿宋_GB2312" w:hAnsi="仿宋_GB2312" w:eastAsia="仿宋_GB2312" w:cs="仿宋_GB2312"/>
          <w:color w:val="auto"/>
          <w:sz w:val="32"/>
          <w:szCs w:val="32"/>
        </w:rPr>
      </w:pPr>
    </w:p>
    <w:p>
      <w:pPr>
        <w:pStyle w:val="6"/>
        <w:keepNext w:val="0"/>
        <w:keepLines w:val="0"/>
        <w:pageBreakBefore w:val="0"/>
        <w:shd w:val="clear" w:color="auto"/>
        <w:kinsoku/>
        <w:overflowPunct/>
        <w:topLinePunct w:val="0"/>
        <w:autoSpaceDE/>
        <w:autoSpaceDN/>
        <w:bidi w:val="0"/>
        <w:adjustRightInd/>
        <w:snapToGrid/>
        <w:spacing w:before="0" w:beforeAutospacing="0" w:after="0" w:afterAutospacing="0"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p>
    <w:p>
      <w:pPr>
        <w:pStyle w:val="6"/>
        <w:keepNext w:val="0"/>
        <w:keepLines w:val="0"/>
        <w:pageBreakBefore w:val="0"/>
        <w:shd w:val="clear" w:color="auto"/>
        <w:kinsoku/>
        <w:wordWrap w:val="0"/>
        <w:overflowPunct/>
        <w:topLinePunct w:val="0"/>
        <w:autoSpaceDE/>
        <w:autoSpaceDN/>
        <w:bidi w:val="0"/>
        <w:adjustRightInd/>
        <w:snapToGrid/>
        <w:spacing w:before="0" w:beforeAutospacing="0" w:after="0" w:afterAutospacing="0" w:line="520" w:lineRule="exact"/>
        <w:ind w:right="315" w:firstLine="645"/>
        <w:jc w:val="right"/>
        <w:textAlignment w:val="auto"/>
        <w:rPr>
          <w:rFonts w:hint="eastAsia" w:ascii="仿宋_GB2312" w:hAnsi="仿宋_GB2312" w:eastAsia="仿宋_GB2312" w:cs="仿宋_GB2312"/>
          <w:color w:val="auto"/>
          <w:sz w:val="32"/>
          <w:szCs w:val="32"/>
        </w:rPr>
      </w:pPr>
      <w:bookmarkStart w:id="0" w:name="_Hlk96000239"/>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四川川投资本投资有限公司</w:t>
      </w:r>
    </w:p>
    <w:bookmarkEnd w:id="0"/>
    <w:p>
      <w:pPr>
        <w:pStyle w:val="6"/>
        <w:keepNext w:val="0"/>
        <w:keepLines w:val="0"/>
        <w:pageBreakBefore w:val="0"/>
        <w:shd w:val="clear" w:color="auto"/>
        <w:kinsoku/>
        <w:overflowPunct/>
        <w:topLinePunct w:val="0"/>
        <w:autoSpaceDE/>
        <w:autoSpaceDN/>
        <w:bidi w:val="0"/>
        <w:adjustRightInd/>
        <w:snapToGrid/>
        <w:spacing w:before="0" w:beforeAutospacing="0" w:after="0" w:afterAutospacing="0" w:line="520" w:lineRule="exact"/>
        <w:ind w:right="315" w:firstLine="645"/>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2022年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日</w:t>
      </w:r>
    </w:p>
    <w:p>
      <w:pPr>
        <w:keepNext w:val="0"/>
        <w:keepLines w:val="0"/>
        <w:pageBreakBefore w:val="0"/>
        <w:shd w:val="clear"/>
        <w:kinsoku/>
        <w:overflowPunct/>
        <w:topLinePunct w:val="0"/>
        <w:autoSpaceDE/>
        <w:autoSpaceDN/>
        <w:bidi w:val="0"/>
        <w:adjustRightInd/>
        <w:snapToGrid/>
        <w:spacing w:line="560" w:lineRule="exact"/>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8C"/>
    <w:rsid w:val="001254D1"/>
    <w:rsid w:val="00180231"/>
    <w:rsid w:val="002B1782"/>
    <w:rsid w:val="002F418C"/>
    <w:rsid w:val="00364A90"/>
    <w:rsid w:val="00537A29"/>
    <w:rsid w:val="006F712A"/>
    <w:rsid w:val="009E3334"/>
    <w:rsid w:val="00A34A3D"/>
    <w:rsid w:val="00C711F9"/>
    <w:rsid w:val="00DB21F6"/>
    <w:rsid w:val="00DF4449"/>
    <w:rsid w:val="061219B5"/>
    <w:rsid w:val="06E955AB"/>
    <w:rsid w:val="0B5F0BEE"/>
    <w:rsid w:val="0D0C52EA"/>
    <w:rsid w:val="0F1D284C"/>
    <w:rsid w:val="0F917C00"/>
    <w:rsid w:val="125176E4"/>
    <w:rsid w:val="148E0C1B"/>
    <w:rsid w:val="16E15E78"/>
    <w:rsid w:val="175026D3"/>
    <w:rsid w:val="17CA0FE4"/>
    <w:rsid w:val="19C7671A"/>
    <w:rsid w:val="1B2B4D48"/>
    <w:rsid w:val="1BFE4EBF"/>
    <w:rsid w:val="1C856DEA"/>
    <w:rsid w:val="1DA5488A"/>
    <w:rsid w:val="1EEF039B"/>
    <w:rsid w:val="2237073A"/>
    <w:rsid w:val="226B5C64"/>
    <w:rsid w:val="242407BA"/>
    <w:rsid w:val="268743DF"/>
    <w:rsid w:val="27644BEA"/>
    <w:rsid w:val="2AA974AE"/>
    <w:rsid w:val="2B2B1847"/>
    <w:rsid w:val="2FAB5583"/>
    <w:rsid w:val="302C77D4"/>
    <w:rsid w:val="30CC1150"/>
    <w:rsid w:val="334F54F3"/>
    <w:rsid w:val="35E83029"/>
    <w:rsid w:val="3B4268C8"/>
    <w:rsid w:val="3BFC27A4"/>
    <w:rsid w:val="3D666E38"/>
    <w:rsid w:val="3E753AA3"/>
    <w:rsid w:val="3F3E39B1"/>
    <w:rsid w:val="3FFD6458"/>
    <w:rsid w:val="407E512A"/>
    <w:rsid w:val="40904E92"/>
    <w:rsid w:val="41876FAD"/>
    <w:rsid w:val="43B1668A"/>
    <w:rsid w:val="465414E3"/>
    <w:rsid w:val="475F49B8"/>
    <w:rsid w:val="479419EF"/>
    <w:rsid w:val="481C3A8A"/>
    <w:rsid w:val="487D06AB"/>
    <w:rsid w:val="4CF32DDF"/>
    <w:rsid w:val="50A82B87"/>
    <w:rsid w:val="511851BC"/>
    <w:rsid w:val="528A571E"/>
    <w:rsid w:val="52A514B8"/>
    <w:rsid w:val="535E180E"/>
    <w:rsid w:val="54690D58"/>
    <w:rsid w:val="565C5222"/>
    <w:rsid w:val="584737FB"/>
    <w:rsid w:val="5FD96FE2"/>
    <w:rsid w:val="60B8017E"/>
    <w:rsid w:val="60C372A2"/>
    <w:rsid w:val="61706F82"/>
    <w:rsid w:val="64716B07"/>
    <w:rsid w:val="661D25B5"/>
    <w:rsid w:val="67D52534"/>
    <w:rsid w:val="6A2E6B2B"/>
    <w:rsid w:val="6D494B3B"/>
    <w:rsid w:val="6FB67A00"/>
    <w:rsid w:val="70180A95"/>
    <w:rsid w:val="71841D69"/>
    <w:rsid w:val="724D5422"/>
    <w:rsid w:val="73525FE2"/>
    <w:rsid w:val="77B07BDD"/>
    <w:rsid w:val="79F915A1"/>
    <w:rsid w:val="7B0D597C"/>
    <w:rsid w:val="7D66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5"/>
    <w:qFormat/>
    <w:uiPriority w:val="0"/>
    <w:pPr>
      <w:ind w:firstLine="420" w:firstLineChars="200"/>
    </w:pPr>
  </w:style>
  <w:style w:type="paragraph" w:styleId="3">
    <w:name w:val="Body Text Indent"/>
    <w:basedOn w:val="1"/>
    <w:link w:val="14"/>
    <w:semiHidden/>
    <w:unhideWhenUsed/>
    <w:qFormat/>
    <w:uiPriority w:val="99"/>
    <w:pPr>
      <w:spacing w:after="120"/>
      <w:ind w:left="420" w:leftChars="20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正文文本缩进 字符"/>
    <w:basedOn w:val="9"/>
    <w:link w:val="3"/>
    <w:semiHidden/>
    <w:qFormat/>
    <w:uiPriority w:val="99"/>
  </w:style>
  <w:style w:type="character" w:customStyle="1" w:styleId="15">
    <w:name w:val="正文文本首行缩进 2 字符"/>
    <w:basedOn w:val="14"/>
    <w:link w:val="2"/>
    <w:qFormat/>
    <w:uiPriority w:val="0"/>
  </w:style>
  <w:style w:type="character" w:customStyle="1" w:styleId="16">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269</Words>
  <Characters>1535</Characters>
  <Lines>12</Lines>
  <Paragraphs>3</Paragraphs>
  <TotalTime>1</TotalTime>
  <ScaleCrop>false</ScaleCrop>
  <LinksUpToDate>false</LinksUpToDate>
  <CharactersWithSpaces>1801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2022-02-17T07:30:00Z</dcterms:created>
  <dc:creator>小 土豆</dc:creator>
  <cp:lastModifiedBy>侯献国</cp:lastModifiedBy>
  <cp:lastPrinted>2022-07-29T02:21:00Z</cp:lastPrinted>
  <dcterms:modified xsi:type="dcterms:W3CDTF">2022-08-12T01:51:51Z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